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415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0960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2168">
        <w:rPr>
          <w:rFonts w:ascii="Arial" w:hAnsi="Arial" w:cs="Arial"/>
          <w:b/>
        </w:rPr>
        <w:t xml:space="preserve">Key Issue: Support of long </w:t>
      </w:r>
      <w:proofErr w:type="spellStart"/>
      <w:r w:rsidR="00432168">
        <w:rPr>
          <w:rFonts w:ascii="Arial" w:hAnsi="Arial" w:cs="Arial"/>
          <w:b/>
        </w:rPr>
        <w:t>eDRX</w:t>
      </w:r>
      <w:proofErr w:type="spellEnd"/>
      <w:r w:rsidR="00432168">
        <w:rPr>
          <w:rFonts w:ascii="Arial" w:hAnsi="Arial" w:cs="Arial"/>
          <w:b/>
        </w:rPr>
        <w:t xml:space="preserve"> cycles in </w:t>
      </w:r>
      <w:proofErr w:type="spellStart"/>
      <w:r w:rsidR="00432168">
        <w:rPr>
          <w:rFonts w:ascii="Arial" w:hAnsi="Arial" w:cs="Arial"/>
          <w:b/>
        </w:rPr>
        <w:t>RRC_Inactive</w:t>
      </w:r>
      <w:proofErr w:type="spellEnd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32168">
        <w:rPr>
          <w:rFonts w:ascii="Arial" w:hAnsi="Arial" w:cs="Arial"/>
          <w:b/>
        </w:rPr>
        <w:t>9.8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32168" w:rsidRPr="00432168">
        <w:rPr>
          <w:rFonts w:ascii="Arial" w:hAnsi="Arial" w:cs="Arial"/>
          <w:b/>
        </w:rPr>
        <w:t>FS_RedCAP_Ph2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432168" w:rsidRDefault="00A24F28" w:rsidP="00EC53AC">
      <w:pPr>
        <w:jc w:val="both"/>
        <w:rPr>
          <w:rFonts w:ascii="Arial" w:hAnsi="Arial" w:cs="Arial"/>
          <w:i/>
        </w:rPr>
      </w:pPr>
      <w:r w:rsidRPr="00432168">
        <w:rPr>
          <w:rFonts w:ascii="Arial" w:hAnsi="Arial" w:cs="Arial"/>
          <w:i/>
        </w:rPr>
        <w:t xml:space="preserve">Abstract: </w:t>
      </w:r>
      <w:r w:rsidR="002D6C00" w:rsidRPr="002D6C00">
        <w:rPr>
          <w:rFonts w:ascii="Arial" w:hAnsi="Arial" w:cs="Arial"/>
          <w:i/>
        </w:rPr>
        <w:t>Proposal for the new key issue for support of long DRX cycles in RRC_INACTIVE, including handling of MT signalling and data.</w:t>
      </w:r>
    </w:p>
    <w:p w:rsidR="00A93620" w:rsidRPr="00432168" w:rsidRDefault="00B3593E" w:rsidP="00432168">
      <w:pPr>
        <w:pStyle w:val="Heading1"/>
      </w:pPr>
      <w:r w:rsidRPr="00432168">
        <w:t xml:space="preserve">1. </w:t>
      </w:r>
      <w:r w:rsidR="00305F20" w:rsidRPr="00432168">
        <w:t>Introduction</w:t>
      </w:r>
      <w:r w:rsidR="00BE6AFC" w:rsidRPr="00432168">
        <w:t>/Discussion</w:t>
      </w:r>
    </w:p>
    <w:p w:rsidR="00432168" w:rsidRDefault="00432168" w:rsidP="00432168">
      <w:pPr>
        <w:jc w:val="both"/>
        <w:rPr>
          <w:lang w:eastAsia="zh-CN"/>
        </w:rPr>
      </w:pPr>
      <w:r>
        <w:rPr>
          <w:lang w:eastAsia="zh-CN"/>
        </w:rPr>
        <w:t xml:space="preserve">In FS_REDCAP_Ph2, the study of </w:t>
      </w:r>
      <w:r w:rsidRPr="003309EB">
        <w:rPr>
          <w:lang w:eastAsia="zh-CN"/>
        </w:rPr>
        <w:t>the MT signalling and data handling when UE is not reachable due to long eDRX cycle in RRC_INACTIVE state</w:t>
      </w:r>
      <w:r>
        <w:rPr>
          <w:lang w:eastAsia="zh-CN"/>
        </w:rPr>
        <w:t xml:space="preserve"> is proposed. </w:t>
      </w:r>
    </w:p>
    <w:p w:rsidR="00432168" w:rsidRDefault="00432168" w:rsidP="00432168">
      <w:pPr>
        <w:jc w:val="both"/>
        <w:rPr>
          <w:lang w:eastAsia="zh-CN"/>
        </w:rPr>
      </w:pPr>
      <w:r>
        <w:rPr>
          <w:lang w:eastAsia="zh-CN"/>
        </w:rPr>
        <w:t xml:space="preserve">For a NR UE, the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state is transparent to the CN. When there is MT data arriving in the UPF, UPF forwards the DL data to the NG-RAN. If the UE is in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state, the NG-RAN shall initiate the RAN-based paging to move the UE into RRC_CONNECTED for DL data delivery.</w:t>
      </w:r>
    </w:p>
    <w:p w:rsidR="00432168" w:rsidRDefault="00432168" w:rsidP="00432168">
      <w:pPr>
        <w:jc w:val="both"/>
        <w:rPr>
          <w:lang w:eastAsia="zh-CN"/>
        </w:rPr>
      </w:pPr>
      <w:r>
        <w:rPr>
          <w:lang w:eastAsia="zh-CN"/>
        </w:rPr>
        <w:t xml:space="preserve">However, in Rel-18, the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cycle for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state is extended to longer than 10.24s, leading to MT signalling and data handling issues. </w:t>
      </w:r>
    </w:p>
    <w:p w:rsidR="00432168" w:rsidRPr="004E20E5" w:rsidRDefault="00432168" w:rsidP="0043216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how to determine whether a UE is reachable and when and how handle the MT data and signalling when UE is not reachable due to long eDRX cycle in RRC_INACTIVE state need further study.</w:t>
      </w:r>
    </w:p>
    <w:p w:rsidR="00CA6115" w:rsidRPr="00927C1B" w:rsidRDefault="00CA6115" w:rsidP="0043216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32168">
        <w:rPr>
          <w:lang w:eastAsia="zh-CN"/>
        </w:rPr>
        <w:t>700-68</w:t>
      </w:r>
      <w:r>
        <w:rPr>
          <w:lang w:eastAsia="zh-CN"/>
        </w:rPr>
        <w:t>.</w:t>
      </w:r>
    </w:p>
    <w:p w:rsidR="00CA089A" w:rsidRPr="0042466D" w:rsidRDefault="00CA089A" w:rsidP="0043216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14FAB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:rsidR="00894F1D" w:rsidRDefault="00432168" w:rsidP="00432168">
      <w:pPr>
        <w:pStyle w:val="Heading2"/>
        <w:rPr>
          <w:lang w:eastAsia="zh-CN"/>
        </w:rPr>
      </w:pPr>
      <w:proofErr w:type="gramStart"/>
      <w:r>
        <w:rPr>
          <w:lang w:eastAsia="zh-CN"/>
        </w:rPr>
        <w:t>5.</w:t>
      </w:r>
      <w:r w:rsidR="0022049B">
        <w:rPr>
          <w:lang w:eastAsia="zh-CN"/>
        </w:rPr>
        <w:t>X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K</w:t>
      </w:r>
      <w:r>
        <w:rPr>
          <w:lang w:eastAsia="zh-CN"/>
        </w:rPr>
        <w:t xml:space="preserve">ey </w:t>
      </w:r>
      <w:proofErr w:type="spellStart"/>
      <w:r>
        <w:rPr>
          <w:lang w:eastAsia="zh-CN"/>
        </w:rPr>
        <w:t>Issue#X</w:t>
      </w:r>
      <w:proofErr w:type="spellEnd"/>
      <w:r>
        <w:rPr>
          <w:lang w:eastAsia="zh-CN"/>
        </w:rPr>
        <w:t xml:space="preserve">: </w:t>
      </w:r>
      <w:r w:rsidRPr="00994346">
        <w:rPr>
          <w:lang w:eastAsia="zh-CN"/>
        </w:rPr>
        <w:t xml:space="preserve">Support of long </w:t>
      </w:r>
      <w:proofErr w:type="spellStart"/>
      <w:r w:rsidRPr="00994346">
        <w:rPr>
          <w:lang w:eastAsia="zh-CN"/>
        </w:rPr>
        <w:t>eDRX</w:t>
      </w:r>
      <w:proofErr w:type="spellEnd"/>
      <w:r w:rsidRPr="00994346">
        <w:rPr>
          <w:lang w:eastAsia="zh-CN"/>
        </w:rPr>
        <w:t xml:space="preserve"> cycles in </w:t>
      </w:r>
      <w:proofErr w:type="spellStart"/>
      <w:r w:rsidRPr="00994346">
        <w:rPr>
          <w:lang w:eastAsia="zh-CN"/>
        </w:rPr>
        <w:t>RRC_Inactive</w:t>
      </w:r>
      <w:proofErr w:type="spellEnd"/>
    </w:p>
    <w:p w:rsidR="00432168" w:rsidRDefault="00432168" w:rsidP="00432168">
      <w:pPr>
        <w:pStyle w:val="Heading3"/>
        <w:rPr>
          <w:lang w:val="en-US" w:eastAsia="en-US"/>
        </w:rPr>
      </w:pPr>
      <w:r w:rsidRPr="00432168">
        <w:rPr>
          <w:lang w:val="en-US" w:eastAsia="en-US"/>
        </w:rPr>
        <w:t xml:space="preserve">5.X.1 </w:t>
      </w:r>
      <w:r>
        <w:rPr>
          <w:lang w:val="en-US" w:eastAsia="en-US"/>
        </w:rPr>
        <w:t xml:space="preserve">General </w:t>
      </w:r>
      <w:r w:rsidRPr="00432168">
        <w:rPr>
          <w:lang w:val="en-US" w:eastAsia="en-US"/>
        </w:rPr>
        <w:t>Desc</w:t>
      </w:r>
      <w:bookmarkStart w:id="2" w:name="_GoBack"/>
      <w:bookmarkEnd w:id="2"/>
      <w:r w:rsidRPr="00432168">
        <w:rPr>
          <w:lang w:val="en-US" w:eastAsia="en-US"/>
        </w:rPr>
        <w:t>ription</w:t>
      </w:r>
    </w:p>
    <w:p w:rsidR="00432168" w:rsidRPr="00432168" w:rsidRDefault="00432168" w:rsidP="00432168">
      <w:pPr>
        <w:rPr>
          <w:lang w:val="en-US" w:eastAsia="en-US"/>
        </w:rPr>
      </w:pPr>
      <w:r w:rsidRPr="00432168">
        <w:rPr>
          <w:lang w:val="en-US" w:eastAsia="en-US"/>
        </w:rPr>
        <w:t xml:space="preserve">This key issue is to study support of eDRX in RRC_INACTIVE state with a cycle longer than 10.24s and the handling of MT </w:t>
      </w:r>
      <w:r w:rsidR="0022049B" w:rsidRPr="00432168">
        <w:rPr>
          <w:lang w:val="en-US" w:eastAsia="en-US"/>
        </w:rPr>
        <w:t>signaling</w:t>
      </w:r>
      <w:r w:rsidRPr="00432168">
        <w:rPr>
          <w:lang w:val="en-US" w:eastAsia="en-US"/>
        </w:rPr>
        <w:t xml:space="preserve"> and data handling when UE is not reachable due to long eDRX cycle in RRC_INACTIVE state.</w:t>
      </w:r>
    </w:p>
    <w:p w:rsidR="00432168" w:rsidRPr="00432168" w:rsidRDefault="00432168" w:rsidP="00432168">
      <w:pPr>
        <w:rPr>
          <w:lang w:val="en-US" w:eastAsia="en-US"/>
        </w:rPr>
      </w:pPr>
      <w:r w:rsidRPr="00432168">
        <w:rPr>
          <w:lang w:val="en-US" w:eastAsia="en-US"/>
        </w:rPr>
        <w:t>This key issue will address the following aspects:</w:t>
      </w:r>
    </w:p>
    <w:p w:rsidR="00432168" w:rsidRPr="00432168" w:rsidRDefault="00432168" w:rsidP="00432168">
      <w:pPr>
        <w:pStyle w:val="B1"/>
        <w:rPr>
          <w:lang w:val="en-US" w:eastAsia="en-US"/>
        </w:rPr>
      </w:pPr>
      <w:r w:rsidRPr="00432168">
        <w:rPr>
          <w:lang w:val="en-US" w:eastAsia="en-US"/>
        </w:rPr>
        <w:t>-</w:t>
      </w:r>
      <w:r w:rsidRPr="00432168">
        <w:rPr>
          <w:lang w:val="en-US" w:eastAsia="en-US"/>
        </w:rPr>
        <w:tab/>
        <w:t xml:space="preserve">How the long DRX parameters (e.g. cycle length, PTW) are supported in RAN and determined. </w:t>
      </w:r>
    </w:p>
    <w:p w:rsidR="00432168" w:rsidRPr="00432168" w:rsidRDefault="00432168" w:rsidP="00432168">
      <w:pPr>
        <w:pStyle w:val="B1"/>
        <w:rPr>
          <w:lang w:val="en-US" w:eastAsia="en-US"/>
        </w:rPr>
      </w:pPr>
      <w:r w:rsidRPr="00432168">
        <w:rPr>
          <w:lang w:val="en-US" w:eastAsia="en-US"/>
        </w:rPr>
        <w:t>-</w:t>
      </w:r>
      <w:r w:rsidRPr="00432168">
        <w:rPr>
          <w:lang w:val="en-US" w:eastAsia="en-US"/>
        </w:rPr>
        <w:tab/>
        <w:t>When UE is unreachable due to long eDRX cycle in RRC_INACTIVE state, which entity should be able to do the UE reachability check,</w:t>
      </w:r>
      <w:r w:rsidR="005D7AEB">
        <w:rPr>
          <w:lang w:val="en-US" w:eastAsia="en-US"/>
        </w:rPr>
        <w:t xml:space="preserve"> </w:t>
      </w:r>
      <w:r w:rsidRPr="00432168">
        <w:rPr>
          <w:lang w:val="en-US" w:eastAsia="en-US"/>
        </w:rPr>
        <w:t xml:space="preserve">how to trigger the RAN-based paging for MT data delivery and where and how to buffer MT data and </w:t>
      </w:r>
      <w:r w:rsidR="0022049B" w:rsidRPr="00432168">
        <w:rPr>
          <w:lang w:val="en-US" w:eastAsia="en-US"/>
        </w:rPr>
        <w:t>signaling</w:t>
      </w:r>
      <w:r w:rsidRPr="00432168">
        <w:rPr>
          <w:lang w:val="en-US" w:eastAsia="en-US"/>
        </w:rPr>
        <w:t>?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A5" w:rsidRDefault="002908A5">
      <w:r>
        <w:separator/>
      </w:r>
    </w:p>
    <w:p w:rsidR="002908A5" w:rsidRDefault="002908A5"/>
  </w:endnote>
  <w:endnote w:type="continuationSeparator" w:id="0">
    <w:p w:rsidR="002908A5" w:rsidRDefault="002908A5">
      <w:r>
        <w:continuationSeparator/>
      </w:r>
    </w:p>
    <w:p w:rsidR="002908A5" w:rsidRDefault="00290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A5" w:rsidRDefault="002908A5">
      <w:r>
        <w:separator/>
      </w:r>
    </w:p>
    <w:p w:rsidR="002908A5" w:rsidRDefault="002908A5"/>
  </w:footnote>
  <w:footnote w:type="continuationSeparator" w:id="0">
    <w:p w:rsidR="002908A5" w:rsidRDefault="002908A5">
      <w:r>
        <w:continuationSeparator/>
      </w:r>
    </w:p>
    <w:p w:rsidR="002908A5" w:rsidRDefault="002908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749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8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9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8A5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0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5A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16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C4E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32F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EB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307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FAB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70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99"/>
    <w:rsid w:val="00E47632"/>
    <w:rsid w:val="00E50E82"/>
    <w:rsid w:val="00E51DD3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BA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4A00C47-F053-4E47-9E1A-BB32C36D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6</cp:revision>
  <cp:lastPrinted>2018-08-13T16:59:00Z</cp:lastPrinted>
  <dcterms:created xsi:type="dcterms:W3CDTF">2022-01-28T05:27:00Z</dcterms:created>
  <dcterms:modified xsi:type="dcterms:W3CDTF">2022-01-28T13:07:00Z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(3)MvQU/+KrqjARfhdKBagVY6kS30vRd+alKjJFYD0eHOV2AEn10Z8VdUFURx2w7tR3H+7IsuZm
UsKA2l03rUBTuhpXZXPzE8lV+IBSrhlufvDUr5Xh8RLRkWLd48kUkjYu22T+r4ltJoV1LqY7
KC52/CoVy6QJDimz7xTpo48Z7NYlRO/nf5ZoclcP+q0at+gmYUGoOFsFTEzzJkbp9f4TeVTS
n/0oIjMXbNM+ucL68M</vt:lpwstr>
  </property>
  <property fmtid="{D5CDD505-2E9C-101B-9397-08002B2CF9AE}" pid="13" name="_2015_ms_pID_7253431">
    <vt:lpwstr>A3B8QYNtBAY2igvaXTjgfGC1d9rG5CPlTihuWKix2my1WPLRq3jfFu
PyNteCJ58qu/4RH65+trCR3tmjmlSOUn7bQjgdBhT96U+XA8HC/0SoVH8ZqisnrFydJi+jC4
MFIbmcTUM+KupmU2r0nJ+TJBnj3e7KxC7mS++LZx+ny/fDSzZYVRdzhV2CIODOTMzuZZ+9Mt
f95zXjpaG8EDuNsVzhAwiUVJNPlIVAW1jFuL</vt:lpwstr>
  </property>
  <property fmtid="{D5CDD505-2E9C-101B-9397-08002B2CF9AE}" pid="14" name="_2015_ms_pID_7253432">
    <vt:lpwstr>a7uZTyq3iFBWiGsHKCTY1Vw=</vt:lpwstr>
  </property>
</Properties>
</file>